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B1" w:rsidRDefault="001C1AB1" w:rsidP="001C1AB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CAFO NMP</w:t>
      </w:r>
    </w:p>
    <w:p w:rsidR="001C1AB1" w:rsidRPr="00E2346A" w:rsidRDefault="001C1AB1" w:rsidP="001C1AB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6A">
        <w:rPr>
          <w:rFonts w:ascii="Times New Roman" w:eastAsia="Times New Roman" w:hAnsi="Times New Roman" w:cs="Times New Roman"/>
          <w:b/>
          <w:sz w:val="28"/>
          <w:szCs w:val="28"/>
        </w:rPr>
        <w:t xml:space="preserve">PUBLIC NOTICE SPREADSHEET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E2346A">
        <w:rPr>
          <w:rFonts w:ascii="Times New Roman" w:eastAsia="Times New Roman" w:hAnsi="Times New Roman" w:cs="Times New Roman"/>
          <w:b/>
          <w:sz w:val="28"/>
          <w:szCs w:val="28"/>
        </w:rPr>
        <w:t xml:space="preserve"> APPLICATIONS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(Submission)</w:t>
      </w:r>
    </w:p>
    <w:p w:rsidR="001C1AB1" w:rsidRDefault="001C1AB1" w:rsidP="001C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7"/>
        <w:gridCol w:w="1369"/>
      </w:tblGrid>
      <w:tr w:rsidR="001C1AB1" w:rsidRPr="00111EFD" w:rsidTr="00EF3923">
        <w:trPr>
          <w:trHeight w:val="20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11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Agricultural Operation (Name and Address)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11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11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Total Acres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11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Animal Equivalent Units (AEUs)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11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Animal Type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11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Special Protection Waters (HQ or EV or NA)</w:t>
            </w:r>
          </w:p>
        </w:tc>
        <w:tc>
          <w:tcPr>
            <w:tcW w:w="71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11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New or Renewal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B1" w:rsidRPr="00111EFD" w:rsidRDefault="001C1AB1" w:rsidP="00EF3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1AB1" w:rsidRPr="00111EFD" w:rsidTr="00EF3923">
        <w:trPr>
          <w:trHeight w:val="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1" w:rsidRPr="00111EFD" w:rsidRDefault="001C1AB1" w:rsidP="00EF3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1E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109F3" w:rsidRDefault="00C109F3">
      <w:bookmarkStart w:id="0" w:name="_GoBack"/>
      <w:bookmarkEnd w:id="0"/>
    </w:p>
    <w:sectPr w:rsidR="00C1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1"/>
    <w:rsid w:val="001C1AB1"/>
    <w:rsid w:val="00C1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Frank</dc:creator>
  <cp:lastModifiedBy>Schneider, Frank</cp:lastModifiedBy>
  <cp:revision>1</cp:revision>
  <dcterms:created xsi:type="dcterms:W3CDTF">2014-02-27T15:01:00Z</dcterms:created>
  <dcterms:modified xsi:type="dcterms:W3CDTF">2014-02-27T15:03:00Z</dcterms:modified>
</cp:coreProperties>
</file>